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3707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EF5D3B" w:rsidRDefault="0033707F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33707F">
        <w:rPr>
          <w:rFonts w:ascii="Arial" w:hAnsi="Arial" w:cs="Arial"/>
          <w:b/>
          <w:i/>
          <w:sz w:val="24"/>
        </w:rPr>
        <w:t xml:space="preserve">Las </w:t>
      </w:r>
      <w:proofErr w:type="spellStart"/>
      <w:r w:rsidRPr="0033707F">
        <w:rPr>
          <w:rFonts w:ascii="Arial" w:hAnsi="Arial" w:cs="Arial"/>
          <w:b/>
          <w:i/>
          <w:sz w:val="24"/>
        </w:rPr>
        <w:t>Declaraciones</w:t>
      </w:r>
      <w:proofErr w:type="spellEnd"/>
    </w:p>
    <w:p w:rsidR="0033707F" w:rsidRDefault="0033707F" w:rsidP="00EF5D3B">
      <w:pPr>
        <w:ind w:left="1134" w:right="1219"/>
        <w:rPr>
          <w:rFonts w:ascii="Arial" w:hAnsi="Arial" w:cs="Arial"/>
          <w:b/>
          <w:i/>
          <w:sz w:val="24"/>
        </w:rPr>
      </w:pPr>
    </w:p>
    <w:tbl>
      <w:tblPr>
        <w:tblStyle w:val="Tabela-Siatka1"/>
        <w:tblW w:w="9811" w:type="dxa"/>
        <w:tblInd w:w="1242" w:type="dxa"/>
        <w:tblLayout w:type="fixed"/>
        <w:tblLook w:val="04A0"/>
      </w:tblPr>
      <w:tblGrid>
        <w:gridCol w:w="9811"/>
      </w:tblGrid>
      <w:tr w:rsidR="0033707F" w:rsidRPr="00D20CBC" w:rsidTr="0033707F">
        <w:trPr>
          <w:trHeight w:val="1059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jc w:val="center"/>
              <w:rPr>
                <w:rFonts w:ascii="Arial" w:eastAsia="Avenir" w:hAnsi="Arial" w:cs="Arial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Cs w:val="20"/>
                <w:lang w:val="es-ES"/>
              </w:rPr>
              <w:t>Como mujer no puedo expresar mis opiniones en mi país. Me veo obligada a abandonar el país y buscar asilo para expresar mis opiniones y ser yo misma.</w:t>
            </w:r>
          </w:p>
        </w:tc>
      </w:tr>
      <w:tr w:rsidR="0033707F" w:rsidRPr="00D20CBC" w:rsidTr="0033707F">
        <w:trPr>
          <w:trHeight w:val="102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jc w:val="center"/>
              <w:rPr>
                <w:rFonts w:ascii="Arial" w:eastAsia="Avenir" w:hAnsi="Arial" w:cs="Arial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Cs w:val="20"/>
                <w:lang w:val="es-ES"/>
              </w:rPr>
              <w:t>No soy racista, pero para aceptar inmigrantes en mi país deben aprender nuestro idioma y comportarse de acuerdo con nuestra cultura.</w:t>
            </w:r>
          </w:p>
        </w:tc>
      </w:tr>
      <w:tr w:rsidR="0033707F" w:rsidRPr="00D20CBC" w:rsidTr="0033707F">
        <w:trPr>
          <w:trHeight w:val="155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 w:val="22"/>
                <w:szCs w:val="20"/>
                <w:lang w:val="es-ES"/>
              </w:rPr>
              <w:t>Noté que en mi país ya hay mucho desempleo, por lo que no se debe permitir que entren más inmigrantes.</w:t>
            </w:r>
          </w:p>
        </w:tc>
      </w:tr>
      <w:tr w:rsidR="0033707F" w:rsidRPr="00D20CBC" w:rsidTr="0033707F">
        <w:trPr>
          <w:trHeight w:val="155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s-ES_tradnl"/>
              </w:rPr>
            </w:pPr>
            <w:r w:rsidRPr="00A706E3">
              <w:rPr>
                <w:rFonts w:ascii="Arial" w:eastAsia="Avenir" w:hAnsi="Arial" w:cs="Arial"/>
                <w:sz w:val="22"/>
                <w:szCs w:val="20"/>
                <w:lang w:val="es-ES_tradnl"/>
              </w:rPr>
              <w:t>Yo reclamo que todos deberían tener el derecho de ir donde quieran. Los países no son "nuestros" solo porque nacimos allí.</w:t>
            </w:r>
          </w:p>
        </w:tc>
      </w:tr>
      <w:tr w:rsidR="0033707F" w:rsidRPr="00D20CBC" w:rsidTr="0033707F">
        <w:trPr>
          <w:trHeight w:val="102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 w:val="22"/>
                <w:szCs w:val="20"/>
                <w:lang w:val="es-ES"/>
              </w:rPr>
              <w:t>Creo que en nuestra sociedad, el inmigrante solo "existe" cuando se regulariza oficialmente.</w:t>
            </w:r>
          </w:p>
        </w:tc>
      </w:tr>
      <w:tr w:rsidR="0033707F" w:rsidRPr="00D20CBC" w:rsidTr="0033707F">
        <w:trPr>
          <w:trHeight w:val="102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 w:val="22"/>
                <w:szCs w:val="20"/>
                <w:lang w:val="es-ES"/>
              </w:rPr>
              <w:t>Para mí, todos los inmigrantes indocumentados son irregulares y deben ser devueltos.</w:t>
            </w:r>
          </w:p>
        </w:tc>
      </w:tr>
      <w:tr w:rsidR="0033707F" w:rsidRPr="00D20CBC" w:rsidTr="0033707F">
        <w:trPr>
          <w:trHeight w:val="1555"/>
        </w:trPr>
        <w:tc>
          <w:tcPr>
            <w:tcW w:w="9811" w:type="dxa"/>
            <w:vAlign w:val="center"/>
          </w:tcPr>
          <w:p w:rsidR="0033707F" w:rsidRPr="00A706E3" w:rsidRDefault="0033707F" w:rsidP="0033707F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s-ES"/>
              </w:rPr>
            </w:pPr>
            <w:r w:rsidRPr="00A706E3">
              <w:rPr>
                <w:rFonts w:ascii="Arial" w:eastAsia="Avenir" w:hAnsi="Arial" w:cs="Arial"/>
                <w:sz w:val="22"/>
                <w:szCs w:val="20"/>
                <w:lang w:val="es-ES"/>
              </w:rPr>
              <w:t>Para mí, los refugiados son terroristas que vienen a nuestros países para explotar bombas y acabar con todo.</w:t>
            </w: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EB" w:rsidRDefault="001F46EB">
      <w:pPr>
        <w:spacing w:after="0" w:line="240" w:lineRule="auto"/>
      </w:pPr>
      <w:r>
        <w:separator/>
      </w:r>
    </w:p>
  </w:endnote>
  <w:endnote w:type="continuationSeparator" w:id="0">
    <w:p w:rsidR="001F46EB" w:rsidRDefault="001F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06B58" w:rsidP="001B2F0D">
    <w:pPr>
      <w:spacing w:after="0" w:line="240" w:lineRule="auto"/>
      <w:ind w:left="-238"/>
    </w:pPr>
    <w:r w:rsidRPr="00106B5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2.45pt;margin-top:.15pt;width:191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3707F" w:rsidRDefault="0033707F" w:rsidP="0033707F">
                <w:r w:rsidRPr="0033707F">
                  <w:rPr>
                    <w:color w:val="FFFFFF" w:themeColor="background1"/>
                  </w:rPr>
                  <w:t xml:space="preserve">El debate </w:t>
                </w:r>
                <w:proofErr w:type="spellStart"/>
                <w:r w:rsidRPr="0033707F">
                  <w:rPr>
                    <w:color w:val="FFFFFF" w:themeColor="background1"/>
                  </w:rPr>
                  <w:t>sobre</w:t>
                </w:r>
                <w:proofErr w:type="spellEnd"/>
                <w:r w:rsidRPr="0033707F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33707F">
                  <w:rPr>
                    <w:color w:val="FFFFFF" w:themeColor="background1"/>
                  </w:rPr>
                  <w:t>las</w:t>
                </w:r>
                <w:proofErr w:type="spellEnd"/>
                <w:r w:rsidRPr="0033707F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33707F">
                  <w:rPr>
                    <w:color w:val="FFFFFF" w:themeColor="background1"/>
                  </w:rPr>
                  <w:t>declaraciones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06B5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EB" w:rsidRDefault="001F46EB">
      <w:pPr>
        <w:spacing w:after="0" w:line="240" w:lineRule="auto"/>
      </w:pPr>
      <w:r>
        <w:separator/>
      </w:r>
    </w:p>
  </w:footnote>
  <w:footnote w:type="continuationSeparator" w:id="0">
    <w:p w:rsidR="001F46EB" w:rsidRDefault="001F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06B58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1F46EB"/>
    <w:rsid w:val="00200C8D"/>
    <w:rsid w:val="00217682"/>
    <w:rsid w:val="00250C01"/>
    <w:rsid w:val="00266015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3707F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66015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33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2018-04-17T22:13:00Z</dcterms:created>
  <dcterms:modified xsi:type="dcterms:W3CDTF">2018-04-17T22:13:00Z</dcterms:modified>
  <cp:category>Intellectual Output</cp:category>
</cp:coreProperties>
</file>