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103678" w:rsidP="00EF5D3B">
      <w:pPr>
        <w:ind w:left="1134" w:right="1219"/>
        <w:rPr>
          <w:rFonts w:ascii="Arial" w:hAnsi="Arial" w:cs="Arial"/>
          <w:b/>
          <w:sz w:val="24"/>
        </w:rPr>
      </w:pPr>
      <w:r>
        <w:rPr>
          <w:rFonts w:ascii="Arial" w:hAnsi="Arial" w:cs="Arial"/>
          <w:b/>
          <w:sz w:val="24"/>
        </w:rPr>
        <w:t>ANEXO</w:t>
      </w:r>
      <w:r w:rsidR="00F47A73">
        <w:rPr>
          <w:rFonts w:ascii="Arial" w:hAnsi="Arial" w:cs="Arial"/>
          <w:b/>
          <w:sz w:val="24"/>
        </w:rPr>
        <w:t xml:space="preserve"> </w:t>
      </w:r>
      <w:r w:rsidR="00CE2BE5">
        <w:rPr>
          <w:rFonts w:ascii="Arial" w:hAnsi="Arial" w:cs="Arial"/>
          <w:b/>
          <w:sz w:val="24"/>
        </w:rPr>
        <w:t>4</w:t>
      </w:r>
    </w:p>
    <w:p w:rsidR="00CE2BE5" w:rsidRPr="00CE2BE5" w:rsidRDefault="00CE2BE5" w:rsidP="00CE2BE5">
      <w:pPr>
        <w:ind w:left="1134" w:right="1219"/>
        <w:rPr>
          <w:rFonts w:ascii="Arial" w:hAnsi="Arial" w:cs="Arial"/>
          <w:b/>
          <w:i/>
          <w:sz w:val="24"/>
        </w:rPr>
      </w:pPr>
      <w:proofErr w:type="spellStart"/>
      <w:r w:rsidRPr="00CE2BE5">
        <w:rPr>
          <w:rFonts w:ascii="Arial" w:hAnsi="Arial" w:cs="Arial"/>
          <w:b/>
          <w:i/>
          <w:sz w:val="24"/>
        </w:rPr>
        <w:t>Chimamanda</w:t>
      </w:r>
      <w:proofErr w:type="spellEnd"/>
      <w:r w:rsidRPr="00CE2BE5">
        <w:rPr>
          <w:rFonts w:ascii="Arial" w:hAnsi="Arial" w:cs="Arial"/>
          <w:b/>
          <w:i/>
          <w:sz w:val="24"/>
        </w:rPr>
        <w:t xml:space="preserve"> </w:t>
      </w:r>
      <w:proofErr w:type="spellStart"/>
      <w:r w:rsidRPr="00CE2BE5">
        <w:rPr>
          <w:rFonts w:ascii="Arial" w:hAnsi="Arial" w:cs="Arial"/>
          <w:b/>
          <w:i/>
          <w:sz w:val="24"/>
        </w:rPr>
        <w:t>Adichi</w:t>
      </w:r>
      <w:proofErr w:type="spellEnd"/>
    </w:p>
    <w:p w:rsidR="00103678" w:rsidRPr="00103678" w:rsidRDefault="00103678" w:rsidP="00103678">
      <w:pPr>
        <w:ind w:left="1134" w:right="1219"/>
        <w:rPr>
          <w:rFonts w:ascii="Arial" w:hAnsi="Arial" w:cs="Arial"/>
          <w:sz w:val="20"/>
          <w:lang w:val="es-ES"/>
        </w:rPr>
      </w:pPr>
      <w:r w:rsidRPr="00103678">
        <w:rPr>
          <w:rFonts w:ascii="Arial" w:hAnsi="Arial" w:cs="Arial"/>
          <w:sz w:val="20"/>
          <w:lang w:val="es-ES"/>
        </w:rPr>
        <w:t>Chimamanda Ngozi Adichie nació el 15 de septiembre de 1977 en Enugu, Nigeria, el quinto de seis niños. Chimamanda completó su educación secundaria en la escuela de la Universidad, recibiendo varios premios académicos. Continuó estudiando medicina y farmacia en la Universidad de Nigeria. En 1997 se trasladó a Estados Unidos, donde estudió comunicación y ciencias políticas en Eastern Connecticut State University. Dividiendo su tiempo entre Nigeria y los Estados Unidos, recibió una maestría en escritura creativa y estudió la historia africana.</w:t>
      </w:r>
    </w:p>
    <w:p w:rsidR="00103678" w:rsidRPr="00103678" w:rsidRDefault="00103678" w:rsidP="00103678">
      <w:pPr>
        <w:ind w:left="1134" w:right="1219"/>
        <w:rPr>
          <w:rFonts w:ascii="Arial" w:hAnsi="Arial" w:cs="Arial"/>
          <w:sz w:val="20"/>
          <w:lang w:val="es-ES"/>
        </w:rPr>
      </w:pPr>
      <w:r w:rsidRPr="00103678">
        <w:rPr>
          <w:rFonts w:ascii="Arial" w:hAnsi="Arial" w:cs="Arial"/>
          <w:sz w:val="20"/>
          <w:lang w:val="es-ES"/>
        </w:rPr>
        <w:t>Adichie habló en una charla de TED titulada "El peligro de una sola historia" publicado en octubre de 2009. En ella, expresa su preocupación por la subrepresentación de diversas culturas. Concluyó la conferencia señalando la importancia de diferentes historias en diversas culturas y la representación que merecen. Ella abogó por una mayor comprensión de las historias porque la gente es compleja, diciendo que al entender solamente una sola historia, uno interpreta mal a las personas, sus antecedentes y sus historias.</w:t>
      </w:r>
    </w:p>
    <w:p w:rsidR="0035219F" w:rsidRPr="0035219F" w:rsidRDefault="00103678" w:rsidP="00103678">
      <w:pPr>
        <w:ind w:left="1134" w:right="1219"/>
        <w:rPr>
          <w:rFonts w:ascii="Arial" w:hAnsi="Arial" w:cs="Arial"/>
          <w:sz w:val="20"/>
        </w:rPr>
      </w:pPr>
      <w:r w:rsidRPr="00103678">
        <w:rPr>
          <w:rFonts w:ascii="Arial" w:hAnsi="Arial" w:cs="Arial"/>
          <w:sz w:val="20"/>
          <w:lang w:val="es-ES"/>
        </w:rPr>
        <w:t>Sus libros: Purple Hibiscus (2003); La mitad de un Sol Amarillo (2006); La cosa alrededor de su cuello (2009); Americanah (2013)</w:t>
      </w:r>
    </w:p>
    <w:p w:rsidR="00F47A73" w:rsidRPr="00F47A73" w:rsidRDefault="00F47A73" w:rsidP="00F47A73">
      <w:pPr>
        <w:ind w:left="1134" w:right="1219"/>
        <w:rPr>
          <w:rFonts w:ascii="Arial" w:hAnsi="Arial" w:cs="Arial"/>
          <w:sz w:val="20"/>
        </w:rPr>
      </w:pPr>
    </w:p>
    <w:p w:rsidR="00B13E99" w:rsidRPr="00F22FE6" w:rsidRDefault="00B13E99" w:rsidP="00EF5D3B">
      <w:pPr>
        <w:ind w:left="1134" w:right="1219"/>
        <w:rPr>
          <w:rFonts w:ascii="Arial" w:hAnsi="Arial" w:cs="Arial"/>
          <w:sz w:val="20"/>
        </w:rPr>
      </w:pPr>
    </w:p>
    <w:p w:rsidR="001B2F0D" w:rsidRPr="00F22FE6" w:rsidRDefault="001B2F0D" w:rsidP="00EF5D3B">
      <w:pPr>
        <w:ind w:left="1134" w:right="1219"/>
      </w:pPr>
    </w:p>
    <w:sectPr w:rsidR="001B2F0D" w:rsidRPr="00F22FE6" w:rsidSect="00C22E07">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F4B" w:rsidRDefault="004E5F4B">
      <w:pPr>
        <w:spacing w:after="0" w:line="240" w:lineRule="auto"/>
      </w:pPr>
      <w:r>
        <w:separator/>
      </w:r>
    </w:p>
  </w:endnote>
  <w:endnote w:type="continuationSeparator" w:id="0">
    <w:p w:rsidR="004E5F4B" w:rsidRDefault="004E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A95079" w:rsidP="001B2F0D">
    <w:pPr>
      <w:spacing w:after="0" w:line="240" w:lineRule="auto"/>
      <w:ind w:left="-238"/>
    </w:pPr>
    <w:r w:rsidRPr="00A95079">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5.85pt;margin-top:.15pt;width:173.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103678" w:rsidRDefault="00103678" w:rsidP="00103678">
                <w:r w:rsidRPr="00103678">
                  <w:rPr>
                    <w:rFonts w:ascii="Trebuchet MS" w:hAnsi="Trebuchet MS"/>
                    <w:color w:val="FFFFFF" w:themeColor="background1"/>
                    <w:lang w:val="es-ES"/>
                  </w:rPr>
                  <w:t>El peligro de una sola historia</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A95079">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F4B" w:rsidRDefault="004E5F4B">
      <w:pPr>
        <w:spacing w:after="0" w:line="240" w:lineRule="auto"/>
      </w:pPr>
      <w:r>
        <w:separator/>
      </w:r>
    </w:p>
  </w:footnote>
  <w:footnote w:type="continuationSeparator" w:id="0">
    <w:p w:rsidR="004E5F4B" w:rsidRDefault="004E5F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22E0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945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3678"/>
    <w:rsid w:val="00104D24"/>
    <w:rsid w:val="00136FA7"/>
    <w:rsid w:val="001473C4"/>
    <w:rsid w:val="001636BA"/>
    <w:rsid w:val="00170467"/>
    <w:rsid w:val="0017294B"/>
    <w:rsid w:val="00184DE5"/>
    <w:rsid w:val="001852F8"/>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219F"/>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4E5F4B"/>
    <w:rsid w:val="00514433"/>
    <w:rsid w:val="00522557"/>
    <w:rsid w:val="005732B4"/>
    <w:rsid w:val="0058421E"/>
    <w:rsid w:val="005B35F8"/>
    <w:rsid w:val="005C02B9"/>
    <w:rsid w:val="005C1E70"/>
    <w:rsid w:val="005C5831"/>
    <w:rsid w:val="005D6C76"/>
    <w:rsid w:val="00600BBD"/>
    <w:rsid w:val="00640BD2"/>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95079"/>
    <w:rsid w:val="00AA78BE"/>
    <w:rsid w:val="00AB780D"/>
    <w:rsid w:val="00AE19A2"/>
    <w:rsid w:val="00AE5038"/>
    <w:rsid w:val="00B04C68"/>
    <w:rsid w:val="00B056F4"/>
    <w:rsid w:val="00B07E0C"/>
    <w:rsid w:val="00B13E99"/>
    <w:rsid w:val="00B265C6"/>
    <w:rsid w:val="00B52AA8"/>
    <w:rsid w:val="00B62553"/>
    <w:rsid w:val="00B64417"/>
    <w:rsid w:val="00B74696"/>
    <w:rsid w:val="00B9398E"/>
    <w:rsid w:val="00BA1DB5"/>
    <w:rsid w:val="00BA29FE"/>
    <w:rsid w:val="00BA4785"/>
    <w:rsid w:val="00BA7E6A"/>
    <w:rsid w:val="00BB409B"/>
    <w:rsid w:val="00BE4BDD"/>
    <w:rsid w:val="00BF5AB8"/>
    <w:rsid w:val="00BF5F51"/>
    <w:rsid w:val="00C046F6"/>
    <w:rsid w:val="00C065FF"/>
    <w:rsid w:val="00C1187D"/>
    <w:rsid w:val="00C22E07"/>
    <w:rsid w:val="00C24674"/>
    <w:rsid w:val="00C871D7"/>
    <w:rsid w:val="00C913A5"/>
    <w:rsid w:val="00CD651E"/>
    <w:rsid w:val="00CE2BE5"/>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47A73"/>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1051</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1224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2018-04-17T19:15:00Z</dcterms:created>
  <dcterms:modified xsi:type="dcterms:W3CDTF">2018-04-17T19:15:00Z</dcterms:modified>
  <cp:category>Intellectual Output</cp:category>
</cp:coreProperties>
</file>